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b/>
          <w:bCs/>
          <w:color w:val="000666"/>
          <w:sz w:val="28"/>
          <w:szCs w:val="28"/>
          <w:lang w:eastAsia="ru-RU"/>
        </w:rPr>
        <w:t>7 дәріс. Электролиз және металдардың коррозиясы </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Дәрістің мақсаты</w:t>
      </w:r>
      <w:r w:rsidRPr="0038040C">
        <w:rPr>
          <w:rFonts w:ascii="Times New Roman" w:eastAsia="Times New Roman" w:hAnsi="Times New Roman" w:cs="Times New Roman"/>
          <w:color w:val="000666"/>
          <w:sz w:val="28"/>
          <w:szCs w:val="28"/>
          <w:lang w:eastAsia="ru-RU"/>
        </w:rPr>
        <w:t>: электролиттің ерітіндісі мен балқымасының электролизі кезіндегі электродтарда жүретін процестерді үйрену, Фарадей заңдарымен танысу, коррозияның түрлері мен одан қорғау әдістерін білу.  </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b/>
          <w:bCs/>
          <w:color w:val="000666"/>
          <w:sz w:val="28"/>
          <w:szCs w:val="28"/>
          <w:lang w:eastAsia="ru-RU"/>
        </w:rPr>
        <w:t> </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Электролит балқымасында немесе ерітіндісінде әр аттас иондар хаосты қозғалыста болады. Егер осындай балқымаға немесе ерітіндіге электродтар батырып оларды тұрақты тоқ көзіне қосса катиондар катодқа, ал иондар – анодқа қарай жылжи бастайды.</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Электролит балқымасы немесе ерітіндісі арқылы электр тоғы өткен кезде электродтарда жүретін тотығу-тотықсыздану процесін электролиз дейді. Электролиз кезінде электр энергиясы химиялық реакцияның энергиясына, атап айтқанда тотығу және тотықсыздану энергиясына айналады.</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Электролиз кезінде катод – тотықсыздандырғыш, ол катиондарға электрондар береді. Ал анод – тотықтырғыш, өйткені ол атомдардан электрондарды алады. Электролиз кезіндегі электродтық процестерге және оның жүруіне электролизденетін заттың құрамы, еріткіш, электрод материалы және электролиз жағдайы әсер етеді.</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Электролиттердің балқымаларының электролизі.</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CuCl</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балқыған кезде молекулалар иондарға ыдырайды және олар сәйкес электродтарға қарай қозғалады: анодқа және катодқа.</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CuCl</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Cu</w:t>
      </w:r>
      <w:r w:rsidRPr="0038040C">
        <w:rPr>
          <w:rFonts w:ascii="Times New Roman" w:eastAsia="Times New Roman" w:hAnsi="Times New Roman" w:cs="Times New Roman"/>
          <w:i/>
          <w:iCs/>
          <w:color w:val="000666"/>
          <w:sz w:val="28"/>
          <w:szCs w:val="28"/>
          <w:vertAlign w:val="superscript"/>
          <w:lang w:eastAsia="ru-RU"/>
        </w:rPr>
        <w:t>2+</w:t>
      </w:r>
      <w:r w:rsidRPr="0038040C">
        <w:rPr>
          <w:rFonts w:ascii="Times New Roman" w:eastAsia="Times New Roman" w:hAnsi="Times New Roman" w:cs="Times New Roman"/>
          <w:i/>
          <w:iCs/>
          <w:color w:val="000666"/>
          <w:sz w:val="28"/>
          <w:szCs w:val="28"/>
          <w:lang w:eastAsia="ru-RU"/>
        </w:rPr>
        <w:t> + 2Cl</w:t>
      </w:r>
      <w:r w:rsidRPr="00A37305">
        <w:rPr>
          <w:rFonts w:ascii="Times New Roman" w:eastAsia="Times New Roman" w:hAnsi="Times New Roman" w:cs="Times New Roman"/>
          <w:i/>
          <w:iCs/>
          <w:noProof/>
          <w:color w:val="000666"/>
          <w:sz w:val="28"/>
          <w:szCs w:val="28"/>
          <w:lang w:eastAsia="ru-RU"/>
        </w:rPr>
        <w:drawing>
          <wp:inline distT="0" distB="0" distL="0" distR="0" wp14:anchorId="7FA14D4E" wp14:editId="6A1FB0BB">
            <wp:extent cx="104775" cy="238125"/>
            <wp:effectExtent l="0" t="0" r="9525" b="0"/>
            <wp:docPr id="1" name="Рисунок 1"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Катодта таза мыс бөлінеді:</w:t>
      </w:r>
    </w:p>
    <w:p w:rsidR="00D65C45" w:rsidRPr="0038040C" w:rsidRDefault="00D65C45" w:rsidP="00D65C45">
      <w:pPr>
        <w:spacing w:after="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i/>
          <w:iCs/>
          <w:color w:val="000666"/>
          <w:sz w:val="28"/>
          <w:szCs w:val="28"/>
          <w:vertAlign w:val="superscript"/>
          <w:lang w:eastAsia="ru-RU"/>
        </w:rPr>
        <w:t>2+</w:t>
      </w:r>
      <w:r w:rsidRPr="0038040C">
        <w:rPr>
          <w:rFonts w:ascii="Times New Roman" w:eastAsia="Times New Roman" w:hAnsi="Times New Roman" w:cs="Times New Roman"/>
          <w:i/>
          <w:iCs/>
          <w:color w:val="000666"/>
          <w:sz w:val="28"/>
          <w:szCs w:val="28"/>
          <w:lang w:eastAsia="ru-RU"/>
        </w:rPr>
        <w:t> +2ē → Cu</w:t>
      </w:r>
      <w:r w:rsidRPr="0038040C">
        <w:rPr>
          <w:rFonts w:ascii="Times New Roman" w:eastAsia="Times New Roman" w:hAnsi="Times New Roman" w:cs="Times New Roman"/>
          <w:i/>
          <w:iCs/>
          <w:color w:val="000666"/>
          <w:sz w:val="28"/>
          <w:szCs w:val="28"/>
          <w:vertAlign w:val="superscript"/>
          <w:lang w:eastAsia="ru-RU"/>
        </w:rPr>
        <w:t>0</w:t>
      </w:r>
      <w:r w:rsidRPr="0038040C">
        <w:rPr>
          <w:rFonts w:ascii="Times New Roman" w:eastAsia="Times New Roman" w:hAnsi="Times New Roman" w:cs="Times New Roman"/>
          <w:i/>
          <w:iCs/>
          <w:color w:val="000666"/>
          <w:sz w:val="28"/>
          <w:szCs w:val="28"/>
          <w:lang w:eastAsia="ru-RU"/>
        </w:rPr>
        <w:t> тотықтырғыш, тотықсыздану процесі.</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 </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Анодта газ тәрізді таза хлор бөлінеді:</w:t>
      </w:r>
    </w:p>
    <w:p w:rsidR="00D65C45" w:rsidRPr="0038040C" w:rsidRDefault="00D65C45" w:rsidP="00D65C45">
      <w:pPr>
        <w:spacing w:after="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2Cl</w:t>
      </w:r>
      <w:r w:rsidRPr="00A37305">
        <w:rPr>
          <w:rFonts w:ascii="Times New Roman" w:eastAsia="Times New Roman" w:hAnsi="Times New Roman" w:cs="Times New Roman"/>
          <w:i/>
          <w:iCs/>
          <w:noProof/>
          <w:color w:val="000666"/>
          <w:sz w:val="28"/>
          <w:szCs w:val="28"/>
          <w:lang w:eastAsia="ru-RU"/>
        </w:rPr>
        <w:drawing>
          <wp:inline distT="0" distB="0" distL="0" distR="0" wp14:anchorId="5CCBD876" wp14:editId="133C219A">
            <wp:extent cx="104775" cy="238125"/>
            <wp:effectExtent l="0" t="0" r="9525" b="0"/>
            <wp:docPr id="2" name="Рисунок 2"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–2ē → Cl</w:t>
      </w:r>
      <w:r w:rsidRPr="00A37305">
        <w:rPr>
          <w:rFonts w:ascii="Times New Roman" w:eastAsia="Times New Roman" w:hAnsi="Times New Roman" w:cs="Times New Roman"/>
          <w:i/>
          <w:iCs/>
          <w:noProof/>
          <w:color w:val="000666"/>
          <w:sz w:val="28"/>
          <w:szCs w:val="28"/>
          <w:lang w:eastAsia="ru-RU"/>
        </w:rPr>
        <w:drawing>
          <wp:inline distT="0" distB="0" distL="0" distR="0" wp14:anchorId="04E1D8A8" wp14:editId="674151FC">
            <wp:extent cx="123825" cy="285750"/>
            <wp:effectExtent l="0" t="0" r="9525" b="0"/>
            <wp:docPr id="3" name="Рисунок 3" descr="http://libr.aues.kz/facultet/tef/kaf_pt/35/umm/pte_89.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libr.aues.kz/facultet/tef/kaf_pt/35/umm/pte_89.files/image0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тотықсыздандырғыш, тотығу процесі.</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 </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Электролиттер ерітіндісіндегі электролиз – күрделі процесс, өйткені электролиттерден басқа мұнда су молекулалары бар. Электролиз процесінде қатыспайтын, инертті электродтардың бетін қарастырайық (графит, көмір, платина).</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Катодта келесі реакциялардың жүруі мүмкін:</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1) Электродтық потенциал аз мөлшерлі металдар катионы (Li</w:t>
      </w:r>
      <w:r w:rsidRPr="0038040C">
        <w:rPr>
          <w:rFonts w:ascii="Times New Roman" w:eastAsia="Times New Roman" w:hAnsi="Times New Roman" w:cs="Times New Roman"/>
          <w:i/>
          <w:iCs/>
          <w:color w:val="000666"/>
          <w:sz w:val="28"/>
          <w:szCs w:val="28"/>
          <w:vertAlign w:val="superscript"/>
          <w:lang w:eastAsia="ru-RU"/>
        </w:rPr>
        <w:t>+</w:t>
      </w:r>
      <w:r w:rsidRPr="0038040C">
        <w:rPr>
          <w:rFonts w:ascii="Times New Roman" w:eastAsia="Times New Roman" w:hAnsi="Times New Roman" w:cs="Times New Roman"/>
          <w:i/>
          <w:iCs/>
          <w:color w:val="000666"/>
          <w:sz w:val="28"/>
          <w:szCs w:val="28"/>
          <w:lang w:eastAsia="ru-RU"/>
        </w:rPr>
        <w:t>-ден Al</w:t>
      </w:r>
      <w:r w:rsidRPr="0038040C">
        <w:rPr>
          <w:rFonts w:ascii="Times New Roman" w:eastAsia="Times New Roman" w:hAnsi="Times New Roman" w:cs="Times New Roman"/>
          <w:i/>
          <w:iCs/>
          <w:color w:val="000666"/>
          <w:sz w:val="28"/>
          <w:szCs w:val="28"/>
          <w:vertAlign w:val="superscript"/>
          <w:lang w:eastAsia="ru-RU"/>
        </w:rPr>
        <w:t>3+</w:t>
      </w:r>
      <w:r w:rsidRPr="0038040C">
        <w:rPr>
          <w:rFonts w:ascii="Times New Roman" w:eastAsia="Times New Roman" w:hAnsi="Times New Roman" w:cs="Times New Roman"/>
          <w:i/>
          <w:iCs/>
          <w:color w:val="000666"/>
          <w:sz w:val="28"/>
          <w:szCs w:val="28"/>
          <w:lang w:eastAsia="ru-RU"/>
        </w:rPr>
        <w:t> қоса алғанда) катодта қалпына келмейді, олардың орнына судың молекулалары қалпына келеді және катодта газ тәрізді сутек пайда болады:</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2Н</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О +2ē → Н</w:t>
      </w:r>
      <w:r w:rsidRPr="00A37305">
        <w:rPr>
          <w:rFonts w:ascii="Times New Roman" w:eastAsia="Times New Roman" w:hAnsi="Times New Roman" w:cs="Times New Roman"/>
          <w:i/>
          <w:iCs/>
          <w:noProof/>
          <w:color w:val="000666"/>
          <w:sz w:val="28"/>
          <w:szCs w:val="28"/>
          <w:lang w:eastAsia="ru-RU"/>
        </w:rPr>
        <w:drawing>
          <wp:inline distT="0" distB="0" distL="0" distR="0" wp14:anchorId="4FF33026" wp14:editId="3F8B0875">
            <wp:extent cx="123825" cy="285750"/>
            <wp:effectExtent l="0" t="0" r="9525" b="0"/>
            <wp:docPr id="4" name="Рисунок 4" descr="http://libr.aues.kz/facultet/tef/kaf_pt/35/umm/pte_89.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libr.aues.kz/facultet/tef/kaf_pt/35/umm/pte_89.files/image0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+ 2ОН</w:t>
      </w:r>
      <w:r w:rsidRPr="00A37305">
        <w:rPr>
          <w:rFonts w:ascii="Times New Roman" w:eastAsia="Times New Roman" w:hAnsi="Times New Roman" w:cs="Times New Roman"/>
          <w:i/>
          <w:iCs/>
          <w:noProof/>
          <w:color w:val="000666"/>
          <w:sz w:val="28"/>
          <w:szCs w:val="28"/>
          <w:lang w:eastAsia="ru-RU"/>
        </w:rPr>
        <w:drawing>
          <wp:inline distT="0" distB="0" distL="0" distR="0" wp14:anchorId="53D0447F" wp14:editId="77E0ADBA">
            <wp:extent cx="104775" cy="238125"/>
            <wp:effectExtent l="0" t="0" r="9525" b="0"/>
            <wp:docPr id="5" name="Рисунок 5"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lastRenderedPageBreak/>
        <w:t>2) Стандартты  электродтық потенциалы алюминийден сутекке дейін орналасқан металдар катиондары электролиз кезінде су молекулаларымен бірге қалпына келеді:</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Ме</w:t>
      </w:r>
      <w:r w:rsidRPr="0038040C">
        <w:rPr>
          <w:rFonts w:ascii="Times New Roman" w:eastAsia="Times New Roman" w:hAnsi="Times New Roman" w:cs="Times New Roman"/>
          <w:i/>
          <w:iCs/>
          <w:color w:val="000666"/>
          <w:sz w:val="28"/>
          <w:szCs w:val="28"/>
          <w:vertAlign w:val="superscript"/>
          <w:lang w:eastAsia="ru-RU"/>
        </w:rPr>
        <w:t>n+</w:t>
      </w:r>
      <w:r w:rsidRPr="0038040C">
        <w:rPr>
          <w:rFonts w:ascii="Times New Roman" w:eastAsia="Times New Roman" w:hAnsi="Times New Roman" w:cs="Times New Roman"/>
          <w:i/>
          <w:iCs/>
          <w:color w:val="000666"/>
          <w:sz w:val="28"/>
          <w:szCs w:val="28"/>
          <w:lang w:eastAsia="ru-RU"/>
        </w:rPr>
        <w:t> +nē → Me</w:t>
      </w:r>
      <w:r w:rsidRPr="0038040C">
        <w:rPr>
          <w:rFonts w:ascii="Times New Roman" w:eastAsia="Times New Roman" w:hAnsi="Times New Roman" w:cs="Times New Roman"/>
          <w:i/>
          <w:iCs/>
          <w:color w:val="000666"/>
          <w:sz w:val="28"/>
          <w:szCs w:val="28"/>
          <w:vertAlign w:val="superscript"/>
          <w:lang w:eastAsia="ru-RU"/>
        </w:rPr>
        <w:t>0</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O +2ē → H</w:t>
      </w:r>
      <w:r w:rsidRPr="00A37305">
        <w:rPr>
          <w:rFonts w:ascii="Times New Roman" w:eastAsia="Times New Roman" w:hAnsi="Times New Roman" w:cs="Times New Roman"/>
          <w:i/>
          <w:iCs/>
          <w:noProof/>
          <w:color w:val="000666"/>
          <w:sz w:val="28"/>
          <w:szCs w:val="28"/>
          <w:lang w:eastAsia="ru-RU"/>
        </w:rPr>
        <w:drawing>
          <wp:inline distT="0" distB="0" distL="0" distR="0" wp14:anchorId="0175A080" wp14:editId="189AFF95">
            <wp:extent cx="123825" cy="285750"/>
            <wp:effectExtent l="0" t="0" r="9525" b="0"/>
            <wp:docPr id="6" name="Рисунок 6" descr="http://libr.aues.kz/facultet/tef/kaf_pt/35/umm/pte_89.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libr.aues.kz/facultet/tef/kaf_pt/35/umm/pte_89.files/image0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+ 2OH</w:t>
      </w:r>
      <w:r w:rsidRPr="00A37305">
        <w:rPr>
          <w:rFonts w:ascii="Times New Roman" w:eastAsia="Times New Roman" w:hAnsi="Times New Roman" w:cs="Times New Roman"/>
          <w:i/>
          <w:iCs/>
          <w:noProof/>
          <w:color w:val="000666"/>
          <w:sz w:val="28"/>
          <w:szCs w:val="28"/>
          <w:lang w:eastAsia="ru-RU"/>
        </w:rPr>
        <w:drawing>
          <wp:inline distT="0" distB="0" distL="0" distR="0" wp14:anchorId="0D4BA9A3" wp14:editId="2AB77B2A">
            <wp:extent cx="104775" cy="238125"/>
            <wp:effectExtent l="0" t="0" r="9525" b="0"/>
            <wp:docPr id="7" name="Рисунок 7"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3) Стандартты электродтық потенциалы сутектен жоғары (Cu</w:t>
      </w:r>
      <w:r w:rsidRPr="0038040C">
        <w:rPr>
          <w:rFonts w:ascii="Times New Roman" w:eastAsia="Times New Roman" w:hAnsi="Times New Roman" w:cs="Times New Roman"/>
          <w:i/>
          <w:iCs/>
          <w:color w:val="000666"/>
          <w:sz w:val="28"/>
          <w:szCs w:val="28"/>
          <w:vertAlign w:val="superscript"/>
          <w:lang w:eastAsia="ru-RU"/>
        </w:rPr>
        <w:t>2+</w:t>
      </w:r>
      <w:r w:rsidRPr="0038040C">
        <w:rPr>
          <w:rFonts w:ascii="Times New Roman" w:eastAsia="Times New Roman" w:hAnsi="Times New Roman" w:cs="Times New Roman"/>
          <w:i/>
          <w:iCs/>
          <w:color w:val="000666"/>
          <w:sz w:val="28"/>
          <w:szCs w:val="28"/>
          <w:lang w:eastAsia="ru-RU"/>
        </w:rPr>
        <w:t>-ден Au</w:t>
      </w:r>
      <w:r w:rsidRPr="0038040C">
        <w:rPr>
          <w:rFonts w:ascii="Times New Roman" w:eastAsia="Times New Roman" w:hAnsi="Times New Roman" w:cs="Times New Roman"/>
          <w:i/>
          <w:iCs/>
          <w:color w:val="000666"/>
          <w:sz w:val="28"/>
          <w:szCs w:val="28"/>
          <w:vertAlign w:val="superscript"/>
          <w:lang w:eastAsia="ru-RU"/>
        </w:rPr>
        <w:t>3+</w:t>
      </w:r>
      <w:r w:rsidRPr="0038040C">
        <w:rPr>
          <w:rFonts w:ascii="Times New Roman" w:eastAsia="Times New Roman" w:hAnsi="Times New Roman" w:cs="Times New Roman"/>
          <w:i/>
          <w:iCs/>
          <w:color w:val="000666"/>
          <w:sz w:val="28"/>
          <w:szCs w:val="28"/>
          <w:lang w:eastAsia="ru-RU"/>
        </w:rPr>
        <w:t>-ке дейін) болатын металдар катиондары толығымен қалпына келеді</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Mе</w:t>
      </w:r>
      <w:r w:rsidRPr="0038040C">
        <w:rPr>
          <w:rFonts w:ascii="Times New Roman" w:eastAsia="Times New Roman" w:hAnsi="Times New Roman" w:cs="Times New Roman"/>
          <w:i/>
          <w:iCs/>
          <w:color w:val="000666"/>
          <w:sz w:val="28"/>
          <w:szCs w:val="28"/>
          <w:vertAlign w:val="superscript"/>
          <w:lang w:eastAsia="ru-RU"/>
        </w:rPr>
        <w:t>n+ </w:t>
      </w:r>
      <w:r w:rsidRPr="0038040C">
        <w:rPr>
          <w:rFonts w:ascii="Times New Roman" w:eastAsia="Times New Roman" w:hAnsi="Times New Roman" w:cs="Times New Roman"/>
          <w:i/>
          <w:iCs/>
          <w:color w:val="000666"/>
          <w:sz w:val="28"/>
          <w:szCs w:val="28"/>
          <w:lang w:eastAsia="ru-RU"/>
        </w:rPr>
        <w:t>+nē → Me</w:t>
      </w:r>
      <w:r w:rsidRPr="0038040C">
        <w:rPr>
          <w:rFonts w:ascii="Times New Roman" w:eastAsia="Times New Roman" w:hAnsi="Times New Roman" w:cs="Times New Roman"/>
          <w:i/>
          <w:iCs/>
          <w:color w:val="000666"/>
          <w:sz w:val="28"/>
          <w:szCs w:val="28"/>
          <w:vertAlign w:val="superscript"/>
          <w:lang w:eastAsia="ru-RU"/>
        </w:rPr>
        <w:t>0</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Анодта өтетін реакциялар сипаттамасы су молекулаларының бар болуынан және анод жасаған затқа тәуелді болады. Электролиз кезінде ерімейтін анодтар электрондарды сыртқы ортаға жібермейді, электрондарды аниондар мен су молекулалары тотығу кезінде жібереді. Оттексіз қышқылдар аниондары өте жылдам тотығады</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2Cl</w:t>
      </w:r>
      <w:r w:rsidRPr="00A37305">
        <w:rPr>
          <w:rFonts w:ascii="Times New Roman" w:eastAsia="Times New Roman" w:hAnsi="Times New Roman" w:cs="Times New Roman"/>
          <w:i/>
          <w:iCs/>
          <w:noProof/>
          <w:color w:val="000666"/>
          <w:sz w:val="28"/>
          <w:szCs w:val="28"/>
          <w:lang w:eastAsia="ru-RU"/>
        </w:rPr>
        <w:drawing>
          <wp:inline distT="0" distB="0" distL="0" distR="0" wp14:anchorId="5BFCCB24" wp14:editId="0C0A1436">
            <wp:extent cx="104775" cy="238125"/>
            <wp:effectExtent l="0" t="0" r="9525" b="0"/>
            <wp:docPr id="8" name="Рисунок 8"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–2ē → Cl</w:t>
      </w:r>
      <w:r w:rsidRPr="00A37305">
        <w:rPr>
          <w:rFonts w:ascii="Times New Roman" w:eastAsia="Times New Roman" w:hAnsi="Times New Roman" w:cs="Times New Roman"/>
          <w:i/>
          <w:iCs/>
          <w:noProof/>
          <w:color w:val="000666"/>
          <w:sz w:val="28"/>
          <w:szCs w:val="28"/>
          <w:lang w:eastAsia="ru-RU"/>
        </w:rPr>
        <w:drawing>
          <wp:inline distT="0" distB="0" distL="0" distR="0" wp14:anchorId="79B61B9A" wp14:editId="5A4DE7CB">
            <wp:extent cx="123825" cy="285750"/>
            <wp:effectExtent l="0" t="0" r="9525" b="0"/>
            <wp:docPr id="9" name="Рисунок 9" descr="http://libr.aues.kz/facultet/tef/kaf_pt/35/umm/pte_89.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libr.aues.kz/facultet/tef/kaf_pt/35/umm/pte_89.files/image0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Егер ерітіндіде оттекті қышқыл болса (мысалы SO</w:t>
      </w:r>
      <w:r w:rsidRPr="00A37305">
        <w:rPr>
          <w:rFonts w:ascii="Times New Roman" w:eastAsia="Times New Roman" w:hAnsi="Times New Roman" w:cs="Times New Roman"/>
          <w:i/>
          <w:iCs/>
          <w:noProof/>
          <w:color w:val="000666"/>
          <w:sz w:val="28"/>
          <w:szCs w:val="28"/>
          <w:lang w:eastAsia="ru-RU"/>
        </w:rPr>
        <w:drawing>
          <wp:inline distT="0" distB="0" distL="0" distR="0" wp14:anchorId="79C23288" wp14:editId="2A1978CE">
            <wp:extent cx="190500" cy="285750"/>
            <wp:effectExtent l="0" t="0" r="0" b="0"/>
            <wp:docPr id="10" name="Рисунок 10" descr="http://libr.aues.kz/facultet/tef/kaf_pt/35/umm/pte_89.files/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libr.aues.kz/facultet/tef/kaf_pt/35/umm/pte_89.files/image10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CO</w:t>
      </w:r>
      <w:r w:rsidRPr="00A37305">
        <w:rPr>
          <w:rFonts w:ascii="Times New Roman" w:eastAsia="Times New Roman" w:hAnsi="Times New Roman" w:cs="Times New Roman"/>
          <w:i/>
          <w:iCs/>
          <w:noProof/>
          <w:color w:val="000666"/>
          <w:sz w:val="28"/>
          <w:szCs w:val="28"/>
          <w:lang w:eastAsia="ru-RU"/>
        </w:rPr>
        <w:drawing>
          <wp:inline distT="0" distB="0" distL="0" distR="0" wp14:anchorId="2E3C31CE" wp14:editId="564F83CD">
            <wp:extent cx="190500" cy="304800"/>
            <wp:effectExtent l="0" t="0" r="0" b="0"/>
            <wp:docPr id="11" name="Рисунок 11" descr="http://libr.aues.kz/facultet/tef/kaf_pt/35/umm/pte_89.files/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libr.aues.kz/facultet/tef/kaf_pt/35/umm/pte_89.files/image10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30480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PO</w:t>
      </w:r>
      <w:r w:rsidRPr="00A37305">
        <w:rPr>
          <w:rFonts w:ascii="Times New Roman" w:eastAsia="Times New Roman" w:hAnsi="Times New Roman" w:cs="Times New Roman"/>
          <w:i/>
          <w:iCs/>
          <w:noProof/>
          <w:color w:val="000666"/>
          <w:sz w:val="28"/>
          <w:szCs w:val="28"/>
          <w:lang w:eastAsia="ru-RU"/>
        </w:rPr>
        <w:drawing>
          <wp:inline distT="0" distB="0" distL="0" distR="0" wp14:anchorId="438032C1" wp14:editId="2827E371">
            <wp:extent cx="171450" cy="285750"/>
            <wp:effectExtent l="0" t="0" r="0" b="0"/>
            <wp:docPr id="12" name="Рисунок 12" descr="http://libr.aues.kz/facultet/tef/kaf_pt/35/umm/pte_89.files/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libr.aues.kz/facultet/tef/kaf_pt/35/umm/pte_89.files/image10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онда анодта иондар емес, су молекулалары тотығады</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2Н</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О –4ē → О</w:t>
      </w:r>
      <w:r w:rsidRPr="00A37305">
        <w:rPr>
          <w:rFonts w:ascii="Times New Roman" w:eastAsia="Times New Roman" w:hAnsi="Times New Roman" w:cs="Times New Roman"/>
          <w:i/>
          <w:iCs/>
          <w:noProof/>
          <w:color w:val="000666"/>
          <w:sz w:val="28"/>
          <w:szCs w:val="28"/>
          <w:lang w:eastAsia="ru-RU"/>
        </w:rPr>
        <w:drawing>
          <wp:inline distT="0" distB="0" distL="0" distR="0" wp14:anchorId="1D4D2AEA" wp14:editId="347403B6">
            <wp:extent cx="123825" cy="285750"/>
            <wp:effectExtent l="0" t="0" r="9525" b="0"/>
            <wp:docPr id="13" name="Рисунок 13" descr="http://libr.aues.kz/facultet/tef/kaf_pt/35/umm/pte_89.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libr.aues.kz/facultet/tef/kaf_pt/35/umm/pte_89.files/image09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285750"/>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+ 4Н</w:t>
      </w:r>
      <w:r w:rsidRPr="0038040C">
        <w:rPr>
          <w:rFonts w:ascii="Times New Roman" w:eastAsia="Times New Roman" w:hAnsi="Times New Roman" w:cs="Times New Roman"/>
          <w:i/>
          <w:iCs/>
          <w:color w:val="000666"/>
          <w:sz w:val="28"/>
          <w:szCs w:val="28"/>
          <w:vertAlign w:val="superscript"/>
          <w:lang w:eastAsia="ru-RU"/>
        </w:rPr>
        <w:t>+</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Еритін анод жағдайында анод сыртқы ортаға өз электрондарын жібереді. Сол кезде оның иондары ерітіндіге кетеді де, анод ыдырайды</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Ме</w:t>
      </w:r>
      <w:r w:rsidRPr="0038040C">
        <w:rPr>
          <w:rFonts w:ascii="Times New Roman" w:eastAsia="Times New Roman" w:hAnsi="Times New Roman" w:cs="Times New Roman"/>
          <w:i/>
          <w:iCs/>
          <w:color w:val="000666"/>
          <w:sz w:val="28"/>
          <w:szCs w:val="28"/>
          <w:vertAlign w:val="superscript"/>
          <w:lang w:eastAsia="ru-RU"/>
        </w:rPr>
        <w:t>0</w:t>
      </w:r>
      <w:r w:rsidRPr="0038040C">
        <w:rPr>
          <w:rFonts w:ascii="Times New Roman" w:eastAsia="Times New Roman" w:hAnsi="Times New Roman" w:cs="Times New Roman"/>
          <w:i/>
          <w:iCs/>
          <w:color w:val="000666"/>
          <w:sz w:val="28"/>
          <w:szCs w:val="28"/>
          <w:lang w:eastAsia="ru-RU"/>
        </w:rPr>
        <w:t> –nē → Me</w:t>
      </w:r>
      <w:r w:rsidRPr="0038040C">
        <w:rPr>
          <w:rFonts w:ascii="Times New Roman" w:eastAsia="Times New Roman" w:hAnsi="Times New Roman" w:cs="Times New Roman"/>
          <w:i/>
          <w:iCs/>
          <w:color w:val="000666"/>
          <w:sz w:val="28"/>
          <w:szCs w:val="28"/>
          <w:vertAlign w:val="superscript"/>
          <w:lang w:eastAsia="ru-RU"/>
        </w:rPr>
        <w:t>n+</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8"/>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Цинк сульфаты ерітіндісі мен инертті электродтар электролизі.</w:t>
      </w:r>
    </w:p>
    <w:p w:rsidR="00D65C45" w:rsidRPr="0038040C" w:rsidRDefault="00D65C45" w:rsidP="00D65C45">
      <w:pPr>
        <w:spacing w:after="0" w:line="240" w:lineRule="auto"/>
        <w:ind w:firstLine="708"/>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E</w:t>
      </w:r>
      <w:r w:rsidRPr="00A37305">
        <w:rPr>
          <w:rFonts w:ascii="Times New Roman" w:eastAsia="Times New Roman" w:hAnsi="Times New Roman" w:cs="Times New Roman"/>
          <w:i/>
          <w:iCs/>
          <w:noProof/>
          <w:color w:val="000666"/>
          <w:sz w:val="28"/>
          <w:szCs w:val="28"/>
          <w:lang w:eastAsia="ru-RU"/>
        </w:rPr>
        <w:drawing>
          <wp:inline distT="0" distB="0" distL="0" distR="0" wp14:anchorId="61BF3981" wp14:editId="000DE248">
            <wp:extent cx="495300" cy="314325"/>
            <wp:effectExtent l="0" t="0" r="0" b="9525"/>
            <wp:docPr id="14" name="Рисунок 14" descr="http://libr.aues.kz/facultet/tef/kaf_pt/35/umm/pte_89.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libr.aues.kz/facultet/tef/kaf_pt/35/umm/pte_89.files/image10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 cy="3143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 = –0,76 B, сонда катодты металдың катионы мен су молекулалары қалпына келеді. Анодта оттегі бөлінеді, өйткені сульфат-ион электродта өзгермейді:</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Катод:</w:t>
      </w:r>
    </w:p>
    <w:p w:rsidR="00D65C45" w:rsidRPr="0038040C" w:rsidRDefault="00D65C45" w:rsidP="00D65C45">
      <w:pPr>
        <w:spacing w:after="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Zn</w:t>
      </w:r>
      <w:r w:rsidRPr="0038040C">
        <w:rPr>
          <w:rFonts w:ascii="Times New Roman" w:eastAsia="Times New Roman" w:hAnsi="Times New Roman" w:cs="Times New Roman"/>
          <w:i/>
          <w:iCs/>
          <w:color w:val="000666"/>
          <w:sz w:val="28"/>
          <w:szCs w:val="28"/>
          <w:vertAlign w:val="superscript"/>
          <w:lang w:eastAsia="ru-RU"/>
        </w:rPr>
        <w:t>2+</w:t>
      </w:r>
      <w:r w:rsidRPr="0038040C">
        <w:rPr>
          <w:rFonts w:ascii="Times New Roman" w:eastAsia="Times New Roman" w:hAnsi="Times New Roman" w:cs="Times New Roman"/>
          <w:i/>
          <w:iCs/>
          <w:color w:val="000666"/>
          <w:sz w:val="28"/>
          <w:szCs w:val="28"/>
          <w:lang w:eastAsia="ru-RU"/>
        </w:rPr>
        <w:t> +2ē = Zn,</w:t>
      </w:r>
    </w:p>
    <w:p w:rsidR="00D65C45" w:rsidRPr="0038040C" w:rsidRDefault="00D65C45" w:rsidP="00D65C45">
      <w:pPr>
        <w:spacing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O +2ē = 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+ 2OH</w:t>
      </w:r>
      <w:r w:rsidRPr="00A37305">
        <w:rPr>
          <w:rFonts w:ascii="Times New Roman" w:eastAsia="Times New Roman" w:hAnsi="Times New Roman" w:cs="Times New Roman"/>
          <w:i/>
          <w:iCs/>
          <w:noProof/>
          <w:color w:val="000666"/>
          <w:sz w:val="28"/>
          <w:szCs w:val="28"/>
          <w:lang w:eastAsia="ru-RU"/>
        </w:rPr>
        <w:drawing>
          <wp:inline distT="0" distB="0" distL="0" distR="0" wp14:anchorId="2FAEA485" wp14:editId="59EA5D48">
            <wp:extent cx="104775" cy="238125"/>
            <wp:effectExtent l="0" t="0" r="9525" b="0"/>
            <wp:docPr id="15" name="Рисунок 15" descr="http://libr.aues.kz/facultet/tef/kaf_pt/35/umm/pte_89.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libr.aues.kz/facultet/tef/kaf_pt/35/umm/pte_89.files/image07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ind w:firstLine="709"/>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Aнод:  </w:t>
      </w:r>
    </w:p>
    <w:p w:rsidR="00D65C45" w:rsidRPr="0038040C" w:rsidRDefault="00D65C45" w:rsidP="00D65C45">
      <w:pPr>
        <w:spacing w:after="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2Н</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О –4ē = О</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+ 4Н</w:t>
      </w:r>
      <w:r w:rsidRPr="0038040C">
        <w:rPr>
          <w:rFonts w:ascii="Times New Roman" w:eastAsia="Times New Roman" w:hAnsi="Times New Roman" w:cs="Times New Roman"/>
          <w:i/>
          <w:iCs/>
          <w:color w:val="000666"/>
          <w:sz w:val="28"/>
          <w:szCs w:val="28"/>
          <w:vertAlign w:val="superscript"/>
          <w:lang w:eastAsia="ru-RU"/>
        </w:rPr>
        <w:t>+</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 </w:t>
      </w:r>
    </w:p>
    <w:p w:rsidR="00D65C45" w:rsidRPr="0038040C" w:rsidRDefault="00D65C45" w:rsidP="00D65C45">
      <w:pPr>
        <w:spacing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Zn</w:t>
      </w:r>
      <w:r w:rsidRPr="0038040C">
        <w:rPr>
          <w:rFonts w:ascii="Times New Roman" w:eastAsia="Times New Roman" w:hAnsi="Times New Roman" w:cs="Times New Roman"/>
          <w:i/>
          <w:iCs/>
          <w:color w:val="000666"/>
          <w:sz w:val="28"/>
          <w:szCs w:val="28"/>
          <w:vertAlign w:val="superscript"/>
          <w:lang w:eastAsia="ru-RU"/>
        </w:rPr>
        <w:t>2+</w:t>
      </w:r>
      <w:r w:rsidRPr="0038040C">
        <w:rPr>
          <w:rFonts w:ascii="Times New Roman" w:eastAsia="Times New Roman" w:hAnsi="Times New Roman" w:cs="Times New Roman"/>
          <w:i/>
          <w:iCs/>
          <w:color w:val="000666"/>
          <w:sz w:val="28"/>
          <w:szCs w:val="28"/>
          <w:lang w:eastAsia="ru-RU"/>
        </w:rPr>
        <w:t> + 2H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O = Zn + 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O</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+ 2H</w:t>
      </w:r>
      <w:r w:rsidRPr="0038040C">
        <w:rPr>
          <w:rFonts w:ascii="Times New Roman" w:eastAsia="Times New Roman" w:hAnsi="Times New Roman" w:cs="Times New Roman"/>
          <w:i/>
          <w:iCs/>
          <w:color w:val="000666"/>
          <w:sz w:val="28"/>
          <w:szCs w:val="28"/>
          <w:vertAlign w:val="superscript"/>
          <w:lang w:eastAsia="ru-RU"/>
        </w:rPr>
        <w:t>+</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after="0" w:line="240" w:lineRule="auto"/>
        <w:jc w:val="both"/>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немесе молекулалық түрде:</w:t>
      </w:r>
    </w:p>
    <w:p w:rsidR="00D65C45" w:rsidRPr="0038040C" w:rsidRDefault="00D65C45" w:rsidP="00D65C45">
      <w:pPr>
        <w:spacing w:before="120" w:after="120" w:line="240" w:lineRule="auto"/>
        <w:jc w:val="center"/>
        <w:rPr>
          <w:rFonts w:ascii="Times New Roman" w:eastAsia="Times New Roman" w:hAnsi="Times New Roman" w:cs="Times New Roman"/>
          <w:i/>
          <w:iCs/>
          <w:color w:val="000666"/>
          <w:sz w:val="28"/>
          <w:szCs w:val="28"/>
          <w:lang w:eastAsia="ru-RU"/>
        </w:rPr>
      </w:pPr>
      <w:r w:rsidRPr="0038040C">
        <w:rPr>
          <w:rFonts w:ascii="Times New Roman" w:eastAsia="Times New Roman" w:hAnsi="Times New Roman" w:cs="Times New Roman"/>
          <w:i/>
          <w:iCs/>
          <w:color w:val="000666"/>
          <w:sz w:val="28"/>
          <w:szCs w:val="28"/>
          <w:lang w:eastAsia="ru-RU"/>
        </w:rPr>
        <w:t>ZnSO</w:t>
      </w:r>
      <w:r w:rsidRPr="0038040C">
        <w:rPr>
          <w:rFonts w:ascii="Times New Roman" w:eastAsia="Times New Roman" w:hAnsi="Times New Roman" w:cs="Times New Roman"/>
          <w:i/>
          <w:iCs/>
          <w:color w:val="000666"/>
          <w:sz w:val="28"/>
          <w:szCs w:val="28"/>
          <w:vertAlign w:val="subscript"/>
          <w:lang w:eastAsia="ru-RU"/>
        </w:rPr>
        <w:t>4</w:t>
      </w:r>
      <w:r w:rsidRPr="0038040C">
        <w:rPr>
          <w:rFonts w:ascii="Times New Roman" w:eastAsia="Times New Roman" w:hAnsi="Times New Roman" w:cs="Times New Roman"/>
          <w:i/>
          <w:iCs/>
          <w:color w:val="000666"/>
          <w:sz w:val="28"/>
          <w:szCs w:val="28"/>
          <w:lang w:eastAsia="ru-RU"/>
        </w:rPr>
        <w:t> + 2H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O = Zn + 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O</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 + H</w:t>
      </w:r>
      <w:r w:rsidRPr="0038040C">
        <w:rPr>
          <w:rFonts w:ascii="Times New Roman" w:eastAsia="Times New Roman" w:hAnsi="Times New Roman" w:cs="Times New Roman"/>
          <w:i/>
          <w:iCs/>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SO</w:t>
      </w:r>
      <w:r w:rsidRPr="0038040C">
        <w:rPr>
          <w:rFonts w:ascii="Times New Roman" w:eastAsia="Times New Roman" w:hAnsi="Times New Roman" w:cs="Times New Roman"/>
          <w:i/>
          <w:iCs/>
          <w:color w:val="000666"/>
          <w:sz w:val="28"/>
          <w:szCs w:val="28"/>
          <w:vertAlign w:val="subscript"/>
          <w:lang w:eastAsia="ru-RU"/>
        </w:rPr>
        <w:t>4</w:t>
      </w:r>
      <w:r w:rsidRPr="0038040C">
        <w:rPr>
          <w:rFonts w:ascii="Times New Roman" w:eastAsia="Times New Roman" w:hAnsi="Times New Roman" w:cs="Times New Roman"/>
          <w:i/>
          <w:iCs/>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lastRenderedPageBreak/>
        <w:t>Электролит арқылы өткен электр тоғы мен электролиз кезінде бөлініп шыққан заттың арасында байланыс бар, бұл Фарадейдің екі заңымен түсіндіріледі.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Фарадейдің І заңы – электролиз кезінде электродта бөлініп шыққан заттың массасы, электролит ерітіндісі арқылы өткен электр тоғына тура пропорционал</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A37305">
        <w:rPr>
          <w:rFonts w:ascii="Times New Roman" w:eastAsia="Times New Roman" w:hAnsi="Times New Roman" w:cs="Times New Roman"/>
          <w:noProof/>
          <w:color w:val="000666"/>
          <w:sz w:val="28"/>
          <w:szCs w:val="28"/>
          <w:lang w:eastAsia="ru-RU"/>
        </w:rPr>
        <w:drawing>
          <wp:inline distT="0" distB="0" distL="0" distR="0" wp14:anchorId="0F0967E7" wp14:editId="76E3CD1A">
            <wp:extent cx="781050" cy="266700"/>
            <wp:effectExtent l="0" t="0" r="0" b="0"/>
            <wp:docPr id="16" name="Рисунок 16" descr="http://libr.aues.kz/facultet/tef/kaf_pt/35/umm/pte_89.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libr.aues.kz/facultet/tef/kaf_pt/35/umm/pte_89.files/image10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81050" cy="266700"/>
                    </a:xfrm>
                    <a:prstGeom prst="rect">
                      <a:avLst/>
                    </a:prstGeom>
                    <a:noFill/>
                    <a:ln>
                      <a:noFill/>
                    </a:ln>
                  </pic:spPr>
                </pic:pic>
              </a:graphicData>
            </a:graphic>
          </wp:inline>
        </w:drawing>
      </w:r>
      <w:r w:rsidRPr="0038040C">
        <w:rPr>
          <w:rFonts w:ascii="Times New Roman" w:eastAsia="Times New Roman" w:hAnsi="Times New Roman" w:cs="Times New Roman"/>
          <w:color w:val="000666"/>
          <w:sz w:val="28"/>
          <w:szCs w:val="28"/>
          <w:lang w:eastAsia="ru-RU"/>
        </w:rPr>
        <w:t>  немесе  </w:t>
      </w:r>
      <w:r w:rsidRPr="00A37305">
        <w:rPr>
          <w:rFonts w:ascii="Times New Roman" w:eastAsia="Times New Roman" w:hAnsi="Times New Roman" w:cs="Times New Roman"/>
          <w:noProof/>
          <w:color w:val="000666"/>
          <w:sz w:val="28"/>
          <w:szCs w:val="28"/>
          <w:lang w:eastAsia="ru-RU"/>
        </w:rPr>
        <w:drawing>
          <wp:inline distT="0" distB="0" distL="0" distR="0" wp14:anchorId="1C404387" wp14:editId="686B46DE">
            <wp:extent cx="885825" cy="228600"/>
            <wp:effectExtent l="0" t="0" r="9525" b="0"/>
            <wp:docPr id="17" name="Рисунок 17" descr="http://libr.aues.kz/facultet/tef/kaf_pt/35/umm/pte_89.files/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libr.aues.kz/facultet/tef/kaf_pt/35/umm/pte_89.files/image10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5825" cy="228600"/>
                    </a:xfrm>
                    <a:prstGeom prst="rect">
                      <a:avLst/>
                    </a:prstGeom>
                    <a:noFill/>
                    <a:ln>
                      <a:noFill/>
                    </a:ln>
                  </pic:spPr>
                </pic:pic>
              </a:graphicData>
            </a:graphic>
          </wp:inline>
        </w:drawing>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m</w:t>
      </w:r>
      <w:r w:rsidRPr="0038040C">
        <w:rPr>
          <w:rFonts w:ascii="Times New Roman" w:eastAsia="Times New Roman" w:hAnsi="Times New Roman" w:cs="Times New Roman"/>
          <w:color w:val="000666"/>
          <w:sz w:val="28"/>
          <w:szCs w:val="28"/>
          <w:lang w:eastAsia="ru-RU"/>
        </w:rPr>
        <w:t> – электродта бөлінген заттың массасы, </w:t>
      </w:r>
      <w:r w:rsidRPr="0038040C">
        <w:rPr>
          <w:rFonts w:ascii="Times New Roman" w:eastAsia="Times New Roman" w:hAnsi="Times New Roman" w:cs="Times New Roman"/>
          <w:i/>
          <w:iCs/>
          <w:color w:val="000666"/>
          <w:sz w:val="28"/>
          <w:szCs w:val="28"/>
          <w:lang w:eastAsia="ru-RU"/>
        </w:rPr>
        <w:t>г</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E</w:t>
      </w:r>
      <w:r w:rsidRPr="0038040C">
        <w:rPr>
          <w:rFonts w:ascii="Times New Roman" w:eastAsia="Times New Roman" w:hAnsi="Times New Roman" w:cs="Times New Roman"/>
          <w:color w:val="000666"/>
          <w:sz w:val="28"/>
          <w:szCs w:val="28"/>
          <w:lang w:eastAsia="ru-RU"/>
        </w:rPr>
        <w:t> – электрохимиялық эквивалент, ол электролит арқылы бір кулон тоқ өткенде түзілетін заттың массасы, </w:t>
      </w:r>
      <w:r w:rsidRPr="0038040C">
        <w:rPr>
          <w:rFonts w:ascii="Times New Roman" w:eastAsia="Times New Roman" w:hAnsi="Times New Roman" w:cs="Times New Roman"/>
          <w:i/>
          <w:iCs/>
          <w:color w:val="000666"/>
          <w:sz w:val="28"/>
          <w:szCs w:val="28"/>
          <w:lang w:eastAsia="ru-RU"/>
        </w:rPr>
        <w:t>г</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Q</w:t>
      </w:r>
      <w:r w:rsidRPr="0038040C">
        <w:rPr>
          <w:rFonts w:ascii="Times New Roman" w:eastAsia="Times New Roman" w:hAnsi="Times New Roman" w:cs="Times New Roman"/>
          <w:color w:val="000666"/>
          <w:sz w:val="28"/>
          <w:szCs w:val="28"/>
          <w:lang w:eastAsia="ru-RU"/>
        </w:rPr>
        <w:t> – ток күші (</w:t>
      </w:r>
      <w:r w:rsidRPr="0038040C">
        <w:rPr>
          <w:rFonts w:ascii="Times New Roman" w:eastAsia="Times New Roman" w:hAnsi="Times New Roman" w:cs="Times New Roman"/>
          <w:i/>
          <w:iCs/>
          <w:color w:val="000666"/>
          <w:sz w:val="28"/>
          <w:szCs w:val="28"/>
          <w:lang w:eastAsia="ru-RU"/>
        </w:rPr>
        <w:t>I</w:t>
      </w:r>
      <w:r w:rsidRPr="0038040C">
        <w:rPr>
          <w:rFonts w:ascii="Times New Roman" w:eastAsia="Times New Roman" w:hAnsi="Times New Roman" w:cs="Times New Roman"/>
          <w:color w:val="000666"/>
          <w:sz w:val="28"/>
          <w:szCs w:val="28"/>
          <w:lang w:eastAsia="ru-RU"/>
        </w:rPr>
        <w:t>) мен уақыттың (</w:t>
      </w:r>
      <w:r w:rsidRPr="0038040C">
        <w:rPr>
          <w:rFonts w:ascii="Times New Roman" w:eastAsia="Times New Roman" w:hAnsi="Times New Roman" w:cs="Times New Roman"/>
          <w:i/>
          <w:iCs/>
          <w:color w:val="000666"/>
          <w:sz w:val="28"/>
          <w:szCs w:val="28"/>
          <w:lang w:eastAsia="ru-RU"/>
        </w:rPr>
        <w:t>t</w:t>
      </w:r>
      <w:r w:rsidRPr="0038040C">
        <w:rPr>
          <w:rFonts w:ascii="Times New Roman" w:eastAsia="Times New Roman" w:hAnsi="Times New Roman" w:cs="Times New Roman"/>
          <w:color w:val="000666"/>
          <w:sz w:val="28"/>
          <w:szCs w:val="28"/>
          <w:lang w:eastAsia="ru-RU"/>
        </w:rPr>
        <w:t>) көбейтіндісіне тең электр мөлшері.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Фарадейдің ІІ заңы – электролиз кезіндегі бірдей электр тоғы әртүрлі заттардың бірдей эквиваленттік массасын бөліп шығарады</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A37305">
        <w:rPr>
          <w:rFonts w:ascii="Times New Roman" w:eastAsia="Times New Roman" w:hAnsi="Times New Roman" w:cs="Times New Roman"/>
          <w:noProof/>
          <w:color w:val="000666"/>
          <w:sz w:val="28"/>
          <w:szCs w:val="28"/>
          <w:lang w:eastAsia="ru-RU"/>
        </w:rPr>
        <w:drawing>
          <wp:inline distT="0" distB="0" distL="0" distR="0" wp14:anchorId="768A8EA8" wp14:editId="3C8FC555">
            <wp:extent cx="1266825" cy="504825"/>
            <wp:effectExtent l="0" t="0" r="9525" b="9525"/>
            <wp:docPr id="18" name="Рисунок 18" descr="http://libr.aues.kz/facultet/tef/kaf_pt/35/umm/pte_89.files/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r.aues.kz/facultet/tef/kaf_pt/35/umm/pte_89.files/image10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66825" cy="504825"/>
                    </a:xfrm>
                    <a:prstGeom prst="rect">
                      <a:avLst/>
                    </a:prstGeom>
                    <a:noFill/>
                    <a:ln>
                      <a:noFill/>
                    </a:ln>
                  </pic:spPr>
                </pic:pic>
              </a:graphicData>
            </a:graphic>
          </wp:inline>
        </w:drawing>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Мұндағы </w:t>
      </w:r>
      <w:r w:rsidRPr="0038040C">
        <w:rPr>
          <w:rFonts w:ascii="Times New Roman" w:eastAsia="Times New Roman" w:hAnsi="Times New Roman" w:cs="Times New Roman"/>
          <w:i/>
          <w:iCs/>
          <w:color w:val="000666"/>
          <w:sz w:val="28"/>
          <w:szCs w:val="28"/>
          <w:lang w:eastAsia="ru-RU"/>
        </w:rPr>
        <w:t>Э</w:t>
      </w:r>
      <w:r w:rsidRPr="0038040C">
        <w:rPr>
          <w:rFonts w:ascii="Times New Roman" w:eastAsia="Times New Roman" w:hAnsi="Times New Roman" w:cs="Times New Roman"/>
          <w:color w:val="000666"/>
          <w:sz w:val="28"/>
          <w:szCs w:val="28"/>
          <w:lang w:eastAsia="ru-RU"/>
        </w:rPr>
        <w:t> – заттың химиялық эквиваленті.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Фарадейдің екі заңын біріктіріп мынадай теңдеумен көрсетуге болады: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A37305">
        <w:rPr>
          <w:rFonts w:ascii="Times New Roman" w:eastAsia="Times New Roman" w:hAnsi="Times New Roman" w:cs="Times New Roman"/>
          <w:noProof/>
          <w:color w:val="000666"/>
          <w:sz w:val="28"/>
          <w:szCs w:val="28"/>
          <w:lang w:eastAsia="ru-RU"/>
        </w:rPr>
        <w:drawing>
          <wp:inline distT="0" distB="0" distL="0" distR="0" wp14:anchorId="729222EB" wp14:editId="6B5297CA">
            <wp:extent cx="1524000" cy="504825"/>
            <wp:effectExtent l="0" t="0" r="0" b="9525"/>
            <wp:docPr id="19" name="Рисунок 19" descr="http://libr.aues.kz/facultet/tef/kaf_pt/35/umm/pte_89.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r.aues.kz/facultet/tef/kaf_pt/35/umm/pte_89.files/image10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504825"/>
                    </a:xfrm>
                    <a:prstGeom prst="rect">
                      <a:avLst/>
                    </a:prstGeom>
                    <a:noFill/>
                    <a:ln>
                      <a:noFill/>
                    </a:ln>
                  </pic:spPr>
                </pic:pic>
              </a:graphicData>
            </a:graphic>
          </wp:inline>
        </w:drawing>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Коррозия және металдарды коррозиядан қорғау</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Коррозия </w:t>
      </w:r>
      <w:r w:rsidRPr="0038040C">
        <w:rPr>
          <w:rFonts w:ascii="Times New Roman" w:eastAsia="Times New Roman" w:hAnsi="Times New Roman" w:cs="Times New Roman"/>
          <w:color w:val="000666"/>
          <w:sz w:val="28"/>
          <w:szCs w:val="28"/>
          <w:lang w:eastAsia="ru-RU"/>
        </w:rPr>
        <w:t>– қоршаған ортаның әсерінен өз бетімен металдардың бұзылуын айтады.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Темірдің ауада тот басуы, үлкен температурада тот басуы, қышқылда темірдің еруі – коррозияның мысалдары. Коррозия кезінде металдардың құнды қасиеттері жоғалады, яғни олардың майысуы және қаттылығы, бөлшектердің өлшемдері өзгереді. Коррозияның зардабынан барлық металдардың үштен бір бөлігі техникалық пайдаланудан сол үшін шығындалады. Коррозия дегеніміз – металдық түрден ионды түрге өту.</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Өту механизміне байланысты </w:t>
      </w:r>
      <w:r w:rsidRPr="0038040C">
        <w:rPr>
          <w:rFonts w:ascii="Times New Roman" w:eastAsia="Times New Roman" w:hAnsi="Times New Roman" w:cs="Times New Roman"/>
          <w:i/>
          <w:iCs/>
          <w:color w:val="000666"/>
          <w:sz w:val="28"/>
          <w:szCs w:val="28"/>
          <w:lang w:eastAsia="ru-RU"/>
        </w:rPr>
        <w:t>химиялық</w:t>
      </w:r>
      <w:r w:rsidRPr="0038040C">
        <w:rPr>
          <w:rFonts w:ascii="Times New Roman" w:eastAsia="Times New Roman" w:hAnsi="Times New Roman" w:cs="Times New Roman"/>
          <w:color w:val="000666"/>
          <w:sz w:val="28"/>
          <w:szCs w:val="28"/>
          <w:lang w:eastAsia="ru-RU"/>
        </w:rPr>
        <w:t> және </w:t>
      </w:r>
      <w:r w:rsidRPr="0038040C">
        <w:rPr>
          <w:rFonts w:ascii="Times New Roman" w:eastAsia="Times New Roman" w:hAnsi="Times New Roman" w:cs="Times New Roman"/>
          <w:i/>
          <w:iCs/>
          <w:color w:val="000666"/>
          <w:sz w:val="28"/>
          <w:szCs w:val="28"/>
          <w:lang w:eastAsia="ru-RU"/>
        </w:rPr>
        <w:t>электрохимиялық </w:t>
      </w:r>
      <w:r w:rsidRPr="0038040C">
        <w:rPr>
          <w:rFonts w:ascii="Times New Roman" w:eastAsia="Times New Roman" w:hAnsi="Times New Roman" w:cs="Times New Roman"/>
          <w:color w:val="000666"/>
          <w:sz w:val="28"/>
          <w:szCs w:val="28"/>
          <w:lang w:eastAsia="ru-RU"/>
        </w:rPr>
        <w:t>коррозия болып бөлінеді. </w:t>
      </w:r>
      <w:r w:rsidRPr="0038040C">
        <w:rPr>
          <w:rFonts w:ascii="Times New Roman" w:eastAsia="Times New Roman" w:hAnsi="Times New Roman" w:cs="Times New Roman"/>
          <w:i/>
          <w:iCs/>
          <w:color w:val="000666"/>
          <w:sz w:val="28"/>
          <w:szCs w:val="28"/>
          <w:lang w:eastAsia="ru-RU"/>
        </w:rPr>
        <w:t>Химиялық</w:t>
      </w:r>
      <w:r w:rsidRPr="0038040C">
        <w:rPr>
          <w:rFonts w:ascii="Times New Roman" w:eastAsia="Times New Roman" w:hAnsi="Times New Roman" w:cs="Times New Roman"/>
          <w:color w:val="000666"/>
          <w:sz w:val="28"/>
          <w:szCs w:val="28"/>
          <w:lang w:eastAsia="ru-RU"/>
        </w:rPr>
        <w:t> коррозия – металдардың электр тогын өткізбейтін газдармен (</w:t>
      </w:r>
      <w:r w:rsidRPr="0038040C">
        <w:rPr>
          <w:rFonts w:ascii="Times New Roman" w:eastAsia="Times New Roman" w:hAnsi="Times New Roman" w:cs="Times New Roman"/>
          <w:i/>
          <w:iCs/>
          <w:color w:val="000666"/>
          <w:sz w:val="28"/>
          <w:szCs w:val="28"/>
          <w:lang w:eastAsia="ru-RU"/>
        </w:rPr>
        <w:t>CO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H</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S</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SO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xml:space="preserve">; галогендер) әрекеттесуін айтамыз. </w:t>
      </w:r>
      <w:r w:rsidRPr="0038040C">
        <w:rPr>
          <w:rFonts w:ascii="Times New Roman" w:eastAsia="Times New Roman" w:hAnsi="Times New Roman" w:cs="Times New Roman"/>
          <w:color w:val="000666"/>
          <w:sz w:val="28"/>
          <w:szCs w:val="28"/>
          <w:lang w:eastAsia="ru-RU"/>
        </w:rPr>
        <w:lastRenderedPageBreak/>
        <w:t>Оған электролитсіз үлкен температурадағы газдық коррозия жатады. Коррозияның нәтижесінде оксидтер, хлоридтер, сульфидтер түзіледі: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val="en-US" w:eastAsia="ru-RU"/>
        </w:rPr>
        <w:t>4</w:t>
      </w:r>
      <w:r w:rsidRPr="0038040C">
        <w:rPr>
          <w:rFonts w:ascii="Times New Roman" w:eastAsia="Times New Roman" w:hAnsi="Times New Roman" w:cs="Times New Roman"/>
          <w:i/>
          <w:iCs/>
          <w:color w:val="000666"/>
          <w:sz w:val="28"/>
          <w:szCs w:val="28"/>
          <w:lang w:val="en-US" w:eastAsia="ru-RU"/>
        </w:rPr>
        <w:t>Fe</w:t>
      </w:r>
      <w:r w:rsidRPr="0038040C">
        <w:rPr>
          <w:rFonts w:ascii="Times New Roman" w:eastAsia="Times New Roman" w:hAnsi="Times New Roman" w:cs="Times New Roman"/>
          <w:color w:val="000666"/>
          <w:sz w:val="28"/>
          <w:szCs w:val="28"/>
          <w:lang w:val="en-US" w:eastAsia="ru-RU"/>
        </w:rPr>
        <w:t> + 3</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 2</w:t>
      </w:r>
      <w:r w:rsidRPr="0038040C">
        <w:rPr>
          <w:rFonts w:ascii="Times New Roman" w:eastAsia="Times New Roman" w:hAnsi="Times New Roman" w:cs="Times New Roman"/>
          <w:i/>
          <w:iCs/>
          <w:color w:val="000666"/>
          <w:sz w:val="28"/>
          <w:szCs w:val="28"/>
          <w:lang w:val="en-US" w:eastAsia="ru-RU"/>
        </w:rPr>
        <w:t>Fe</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vertAlign w:val="subscript"/>
          <w:lang w:val="en-US" w:eastAsia="ru-RU"/>
        </w:rPr>
        <w:t>3</w:t>
      </w:r>
      <w:r w:rsidRPr="0038040C">
        <w:rPr>
          <w:rFonts w:ascii="Times New Roman" w:eastAsia="Times New Roman" w:hAnsi="Times New Roman" w:cs="Times New Roman"/>
          <w:color w:val="000666"/>
          <w:sz w:val="28"/>
          <w:szCs w:val="28"/>
          <w:lang w:val="en-US"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val="en-US" w:eastAsia="ru-RU"/>
        </w:rPr>
        <w:t>2</w:t>
      </w:r>
      <w:r w:rsidRPr="0038040C">
        <w:rPr>
          <w:rFonts w:ascii="Times New Roman" w:eastAsia="Times New Roman" w:hAnsi="Times New Roman" w:cs="Times New Roman"/>
          <w:i/>
          <w:iCs/>
          <w:color w:val="000666"/>
          <w:sz w:val="28"/>
          <w:szCs w:val="28"/>
          <w:lang w:val="en-US" w:eastAsia="ru-RU"/>
        </w:rPr>
        <w:t>Al</w:t>
      </w:r>
      <w:r w:rsidRPr="0038040C">
        <w:rPr>
          <w:rFonts w:ascii="Times New Roman" w:eastAsia="Times New Roman" w:hAnsi="Times New Roman" w:cs="Times New Roman"/>
          <w:color w:val="000666"/>
          <w:sz w:val="28"/>
          <w:szCs w:val="28"/>
          <w:lang w:val="en-US" w:eastAsia="ru-RU"/>
        </w:rPr>
        <w:t> + 3</w:t>
      </w:r>
      <w:r w:rsidRPr="0038040C">
        <w:rPr>
          <w:rFonts w:ascii="Times New Roman" w:eastAsia="Times New Roman" w:hAnsi="Times New Roman" w:cs="Times New Roman"/>
          <w:i/>
          <w:iCs/>
          <w:color w:val="000666"/>
          <w:sz w:val="28"/>
          <w:szCs w:val="28"/>
          <w:lang w:val="en-US" w:eastAsia="ru-RU"/>
        </w:rPr>
        <w:t>Cl</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 2</w:t>
      </w:r>
      <w:r w:rsidRPr="0038040C">
        <w:rPr>
          <w:rFonts w:ascii="Times New Roman" w:eastAsia="Times New Roman" w:hAnsi="Times New Roman" w:cs="Times New Roman"/>
          <w:i/>
          <w:iCs/>
          <w:color w:val="000666"/>
          <w:sz w:val="28"/>
          <w:szCs w:val="28"/>
          <w:lang w:val="en-US" w:eastAsia="ru-RU"/>
        </w:rPr>
        <w:t>AlCl</w:t>
      </w:r>
      <w:r w:rsidRPr="0038040C">
        <w:rPr>
          <w:rFonts w:ascii="Times New Roman" w:eastAsia="Times New Roman" w:hAnsi="Times New Roman" w:cs="Times New Roman"/>
          <w:color w:val="000666"/>
          <w:sz w:val="28"/>
          <w:szCs w:val="28"/>
          <w:vertAlign w:val="subscript"/>
          <w:lang w:val="en-US" w:eastAsia="ru-RU"/>
        </w:rPr>
        <w:t>3</w:t>
      </w:r>
      <w:r w:rsidRPr="0038040C">
        <w:rPr>
          <w:rFonts w:ascii="Times New Roman" w:eastAsia="Times New Roman" w:hAnsi="Times New Roman" w:cs="Times New Roman"/>
          <w:color w:val="000666"/>
          <w:sz w:val="28"/>
          <w:szCs w:val="28"/>
          <w:lang w:val="en-US"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val="en-US" w:eastAsia="ru-RU"/>
        </w:rPr>
        <w:t>4</w:t>
      </w:r>
      <w:r w:rsidRPr="0038040C">
        <w:rPr>
          <w:rFonts w:ascii="Times New Roman" w:eastAsia="Times New Roman" w:hAnsi="Times New Roman" w:cs="Times New Roman"/>
          <w:i/>
          <w:iCs/>
          <w:color w:val="000666"/>
          <w:sz w:val="28"/>
          <w:szCs w:val="28"/>
          <w:lang w:val="en-US" w:eastAsia="ru-RU"/>
        </w:rPr>
        <w:t>Ag</w:t>
      </w:r>
      <w:r w:rsidRPr="0038040C">
        <w:rPr>
          <w:rFonts w:ascii="Times New Roman" w:eastAsia="Times New Roman" w:hAnsi="Times New Roman" w:cs="Times New Roman"/>
          <w:color w:val="000666"/>
          <w:sz w:val="28"/>
          <w:szCs w:val="28"/>
          <w:lang w:val="en-US" w:eastAsia="ru-RU"/>
        </w:rPr>
        <w:t> + </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 </w:t>
      </w:r>
      <w:r w:rsidRPr="0038040C">
        <w:rPr>
          <w:rFonts w:ascii="Times New Roman" w:eastAsia="Times New Roman" w:hAnsi="Times New Roman" w:cs="Times New Roman"/>
          <w:i/>
          <w:iCs/>
          <w:color w:val="000666"/>
          <w:sz w:val="28"/>
          <w:szCs w:val="28"/>
          <w:lang w:val="en-US" w:eastAsia="ru-RU"/>
        </w:rPr>
        <w:t>H</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S</w:t>
      </w:r>
      <w:r w:rsidRPr="0038040C">
        <w:rPr>
          <w:rFonts w:ascii="Times New Roman" w:eastAsia="Times New Roman" w:hAnsi="Times New Roman" w:cs="Times New Roman"/>
          <w:color w:val="000666"/>
          <w:sz w:val="28"/>
          <w:szCs w:val="28"/>
          <w:lang w:val="en-US" w:eastAsia="ru-RU"/>
        </w:rPr>
        <w:t> → 2</w:t>
      </w:r>
      <w:r w:rsidRPr="0038040C">
        <w:rPr>
          <w:rFonts w:ascii="Times New Roman" w:eastAsia="Times New Roman" w:hAnsi="Times New Roman" w:cs="Times New Roman"/>
          <w:i/>
          <w:iCs/>
          <w:color w:val="000666"/>
          <w:sz w:val="28"/>
          <w:szCs w:val="28"/>
          <w:lang w:val="en-US" w:eastAsia="ru-RU"/>
        </w:rPr>
        <w:t>Ag</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S</w:t>
      </w:r>
      <w:r w:rsidRPr="0038040C">
        <w:rPr>
          <w:rFonts w:ascii="Times New Roman" w:eastAsia="Times New Roman" w:hAnsi="Times New Roman" w:cs="Times New Roman"/>
          <w:color w:val="000666"/>
          <w:sz w:val="28"/>
          <w:szCs w:val="28"/>
          <w:lang w:val="en-US" w:eastAsia="ru-RU"/>
        </w:rPr>
        <w:t> + 2</w:t>
      </w:r>
      <w:r w:rsidRPr="0038040C">
        <w:rPr>
          <w:rFonts w:ascii="Times New Roman" w:eastAsia="Times New Roman" w:hAnsi="Times New Roman" w:cs="Times New Roman"/>
          <w:i/>
          <w:iCs/>
          <w:color w:val="000666"/>
          <w:sz w:val="28"/>
          <w:szCs w:val="28"/>
          <w:lang w:val="en-US" w:eastAsia="ru-RU"/>
        </w:rPr>
        <w:t>H</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lang w:val="en-US"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Электр</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тоғын</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өткізбейтін</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сұйықтармен</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коррозиясы</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Оларға бензол, спирт, хлороформ, бензин т.б. жатады.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Электрохимиялық</w:t>
      </w:r>
      <w:r w:rsidRPr="0038040C">
        <w:rPr>
          <w:rFonts w:ascii="Times New Roman" w:eastAsia="Times New Roman" w:hAnsi="Times New Roman" w:cs="Times New Roman"/>
          <w:color w:val="000666"/>
          <w:sz w:val="28"/>
          <w:szCs w:val="28"/>
          <w:lang w:eastAsia="ru-RU"/>
        </w:rPr>
        <w:t> коррозия кезінде гальваникалық элемент, яғни коррозия пайда болады. Металдар өзара механикалық байланыста болғандықтан сыртқы шынжыр әрдайым тұйық болады. Атмосфералық жағдайда электролиттің орнын су қабаты орындайды, өйткені онда электр тоғын өткізетін ұсақ бөлшектер бар. Металдың өзі және онда орналасқан қосындылар өздері электрод қызметін атқарады. Сонымен электрохимиялық коррозия кезінде электрондар ағыны белсенділігі күшті металдан, белсенділігі төменіне бағытталады, белсенділігі күшті металл тотығады.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Тотықтырғыш ретінде электрохимиялық коррозияда келесі молекулалар мен иондар болады: </w:t>
      </w:r>
      <w:r w:rsidRPr="0038040C">
        <w:rPr>
          <w:rFonts w:ascii="Times New Roman" w:eastAsia="Times New Roman" w:hAnsi="Times New Roman" w:cs="Times New Roman"/>
          <w:i/>
          <w:iCs/>
          <w:color w:val="000666"/>
          <w:sz w:val="28"/>
          <w:szCs w:val="28"/>
          <w:lang w:eastAsia="ru-RU"/>
        </w:rPr>
        <w:t>О</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Сl</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SO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NaCl</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H</w:t>
      </w:r>
      <w:r w:rsidRPr="0038040C">
        <w:rPr>
          <w:rFonts w:ascii="Times New Roman" w:eastAsia="Times New Roman" w:hAnsi="Times New Roman" w:cs="Times New Roman"/>
          <w:color w:val="000666"/>
          <w:sz w:val="28"/>
          <w:szCs w:val="28"/>
          <w:vertAlign w:val="superscript"/>
          <w:lang w:eastAsia="ru-RU"/>
        </w:rPr>
        <w:t>+</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Fe</w:t>
      </w:r>
      <w:r w:rsidRPr="0038040C">
        <w:rPr>
          <w:rFonts w:ascii="Times New Roman" w:eastAsia="Times New Roman" w:hAnsi="Times New Roman" w:cs="Times New Roman"/>
          <w:color w:val="000666"/>
          <w:sz w:val="28"/>
          <w:szCs w:val="28"/>
          <w:vertAlign w:val="superscript"/>
          <w:lang w:eastAsia="ru-RU"/>
        </w:rPr>
        <w:t>3+</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NO</w:t>
      </w:r>
      <w:r w:rsidRPr="00A37305">
        <w:rPr>
          <w:rFonts w:ascii="Times New Roman" w:eastAsia="Times New Roman" w:hAnsi="Times New Roman" w:cs="Times New Roman"/>
          <w:noProof/>
          <w:color w:val="000666"/>
          <w:sz w:val="28"/>
          <w:szCs w:val="28"/>
          <w:lang w:eastAsia="ru-RU"/>
        </w:rPr>
        <w:drawing>
          <wp:inline distT="0" distB="0" distL="0" distR="0" wp14:anchorId="5A961B7D" wp14:editId="4BA97508">
            <wp:extent cx="123825" cy="304800"/>
            <wp:effectExtent l="0" t="0" r="9525" b="0"/>
            <wp:docPr id="20" name="Рисунок 20" descr="http://libr.aues.kz/facultet/tef/kaf_pt/35/umm/pte_89.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libr.aues.kz/facultet/tef/kaf_pt/35/umm/pte_89.files/image109.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3825" cy="304800"/>
                    </a:xfrm>
                    <a:prstGeom prst="rect">
                      <a:avLst/>
                    </a:prstGeom>
                    <a:noFill/>
                    <a:ln>
                      <a:noFill/>
                    </a:ln>
                  </pic:spPr>
                </pic:pic>
              </a:graphicData>
            </a:graphic>
          </wp:inline>
        </w:drawing>
      </w:r>
      <w:r w:rsidRPr="0038040C">
        <w:rPr>
          <w:rFonts w:ascii="Times New Roman" w:eastAsia="Times New Roman" w:hAnsi="Times New Roman" w:cs="Times New Roman"/>
          <w:color w:val="000666"/>
          <w:sz w:val="28"/>
          <w:szCs w:val="28"/>
          <w:lang w:eastAsia="ru-RU"/>
        </w:rPr>
        <w:t> иондары.</w:t>
      </w:r>
      <w:r w:rsidRPr="0038040C">
        <w:rPr>
          <w:rFonts w:ascii="Times New Roman" w:eastAsia="Times New Roman" w:hAnsi="Times New Roman" w:cs="Times New Roman"/>
          <w:color w:val="000666"/>
          <w:sz w:val="28"/>
          <w:szCs w:val="28"/>
          <w:vertAlign w:val="subscript"/>
          <w:lang w:eastAsia="ru-RU"/>
        </w:rPr>
        <w:t> </w:t>
      </w:r>
      <w:r w:rsidRPr="0038040C">
        <w:rPr>
          <w:rFonts w:ascii="Times New Roman" w:eastAsia="Times New Roman" w:hAnsi="Times New Roman" w:cs="Times New Roman"/>
          <w:color w:val="000666"/>
          <w:sz w:val="28"/>
          <w:szCs w:val="28"/>
          <w:lang w:eastAsia="ru-RU"/>
        </w:rPr>
        <w:t> </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Кернеу қатарынан неғұрлым алыс орналасқан металдың коррозия жылдамдығы тез жүреді. Анодта металдың тотығуы және еру процестері жүреді: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(−)А:   </w:t>
      </w:r>
      <w:r w:rsidRPr="0038040C">
        <w:rPr>
          <w:rFonts w:ascii="Times New Roman" w:eastAsia="Times New Roman" w:hAnsi="Times New Roman" w:cs="Times New Roman"/>
          <w:i/>
          <w:iCs/>
          <w:color w:val="000666"/>
          <w:sz w:val="28"/>
          <w:szCs w:val="28"/>
          <w:lang w:eastAsia="ru-RU"/>
        </w:rPr>
        <w:t>Me</w:t>
      </w:r>
      <w:r w:rsidRPr="0038040C">
        <w:rPr>
          <w:rFonts w:ascii="Times New Roman" w:eastAsia="Times New Roman" w:hAnsi="Times New Roman" w:cs="Times New Roman"/>
          <w:color w:val="000666"/>
          <w:sz w:val="28"/>
          <w:szCs w:val="28"/>
          <w:vertAlign w:val="superscript"/>
          <w:lang w:eastAsia="ru-RU"/>
        </w:rPr>
        <w:t>0</w:t>
      </w:r>
      <w:r w:rsidRPr="0038040C">
        <w:rPr>
          <w:rFonts w:ascii="Times New Roman" w:eastAsia="Times New Roman" w:hAnsi="Times New Roman" w:cs="Times New Roman"/>
          <w:color w:val="000666"/>
          <w:sz w:val="28"/>
          <w:szCs w:val="28"/>
          <w:lang w:eastAsia="ru-RU"/>
        </w:rPr>
        <w:t> –n</w:t>
      </w:r>
      <w:r w:rsidRPr="0038040C">
        <w:rPr>
          <w:rFonts w:ascii="Times New Roman" w:eastAsia="Times New Roman" w:hAnsi="Times New Roman" w:cs="Times New Roman"/>
          <w:i/>
          <w:iCs/>
          <w:color w:val="000666"/>
          <w:sz w:val="28"/>
          <w:szCs w:val="28"/>
          <w:lang w:eastAsia="ru-RU"/>
        </w:rPr>
        <w:t>ē</w:t>
      </w:r>
      <w:r w:rsidRPr="0038040C">
        <w:rPr>
          <w:rFonts w:ascii="Times New Roman" w:eastAsia="Times New Roman" w:hAnsi="Times New Roman" w:cs="Times New Roman"/>
          <w:color w:val="000666"/>
          <w:sz w:val="28"/>
          <w:szCs w:val="28"/>
          <w:lang w:eastAsia="ru-RU"/>
        </w:rPr>
        <w:t> → </w:t>
      </w:r>
      <w:r w:rsidRPr="0038040C">
        <w:rPr>
          <w:rFonts w:ascii="Times New Roman" w:eastAsia="Times New Roman" w:hAnsi="Times New Roman" w:cs="Times New Roman"/>
          <w:i/>
          <w:iCs/>
          <w:color w:val="000666"/>
          <w:sz w:val="28"/>
          <w:szCs w:val="28"/>
          <w:lang w:eastAsia="ru-RU"/>
        </w:rPr>
        <w:t>Me</w:t>
      </w:r>
      <w:r w:rsidRPr="0038040C">
        <w:rPr>
          <w:rFonts w:ascii="Times New Roman" w:eastAsia="Times New Roman" w:hAnsi="Times New Roman" w:cs="Times New Roman"/>
          <w:color w:val="000666"/>
          <w:sz w:val="28"/>
          <w:szCs w:val="28"/>
          <w:vertAlign w:val="superscript"/>
          <w:lang w:eastAsia="ru-RU"/>
        </w:rPr>
        <w:t>n+</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Қышқылдық ортада металдың бетінде сутек бөлінеді (сутектік деполяризация):</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   2</w:t>
      </w:r>
      <w:r w:rsidRPr="0038040C">
        <w:rPr>
          <w:rFonts w:ascii="Times New Roman" w:eastAsia="Times New Roman" w:hAnsi="Times New Roman" w:cs="Times New Roman"/>
          <w:i/>
          <w:iCs/>
          <w:color w:val="000666"/>
          <w:sz w:val="28"/>
          <w:szCs w:val="28"/>
          <w:lang w:eastAsia="ru-RU"/>
        </w:rPr>
        <w:t>Н</w:t>
      </w:r>
      <w:r w:rsidRPr="0038040C">
        <w:rPr>
          <w:rFonts w:ascii="Times New Roman" w:eastAsia="Times New Roman" w:hAnsi="Times New Roman" w:cs="Times New Roman"/>
          <w:color w:val="000666"/>
          <w:sz w:val="28"/>
          <w:szCs w:val="28"/>
          <w:vertAlign w:val="superscript"/>
          <w:lang w:eastAsia="ru-RU"/>
        </w:rPr>
        <w:t>+</w:t>
      </w:r>
      <w:r w:rsidRPr="0038040C">
        <w:rPr>
          <w:rFonts w:ascii="Times New Roman" w:eastAsia="Times New Roman" w:hAnsi="Times New Roman" w:cs="Times New Roman"/>
          <w:color w:val="000666"/>
          <w:sz w:val="28"/>
          <w:szCs w:val="28"/>
          <w:lang w:eastAsia="ru-RU"/>
        </w:rPr>
        <w:t> +2</w:t>
      </w:r>
      <w:r w:rsidRPr="0038040C">
        <w:rPr>
          <w:rFonts w:ascii="Times New Roman" w:eastAsia="Times New Roman" w:hAnsi="Times New Roman" w:cs="Times New Roman"/>
          <w:i/>
          <w:iCs/>
          <w:color w:val="000666"/>
          <w:sz w:val="28"/>
          <w:szCs w:val="28"/>
          <w:lang w:eastAsia="ru-RU"/>
        </w:rPr>
        <w:t>ē</w:t>
      </w:r>
      <w:r w:rsidRPr="0038040C">
        <w:rPr>
          <w:rFonts w:ascii="Times New Roman" w:eastAsia="Times New Roman" w:hAnsi="Times New Roman" w:cs="Times New Roman"/>
          <w:color w:val="000666"/>
          <w:sz w:val="28"/>
          <w:szCs w:val="28"/>
          <w:lang w:eastAsia="ru-RU"/>
        </w:rPr>
        <w:t> = </w:t>
      </w:r>
      <w:r w:rsidRPr="0038040C">
        <w:rPr>
          <w:rFonts w:ascii="Times New Roman" w:eastAsia="Times New Roman" w:hAnsi="Times New Roman" w:cs="Times New Roman"/>
          <w:i/>
          <w:iCs/>
          <w:color w:val="000666"/>
          <w:sz w:val="28"/>
          <w:szCs w:val="28"/>
          <w:lang w:eastAsia="ru-RU"/>
        </w:rPr>
        <w:t>Н</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ал бейтарап немесе сілтілік ортада белсенділігі төмендеу металда молекулалық оттектің тотықсыздануы жүреді (оттектік деполяризация), нәтижесінде гидроксид-иондар түзіледі;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   </w:t>
      </w:r>
      <w:r w:rsidRPr="0038040C">
        <w:rPr>
          <w:rFonts w:ascii="Times New Roman" w:eastAsia="Times New Roman" w:hAnsi="Times New Roman" w:cs="Times New Roman"/>
          <w:i/>
          <w:iCs/>
          <w:color w:val="000666"/>
          <w:sz w:val="28"/>
          <w:szCs w:val="28"/>
          <w:lang w:eastAsia="ru-RU"/>
        </w:rPr>
        <w:t>О</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+ 2</w:t>
      </w:r>
      <w:r w:rsidRPr="0038040C">
        <w:rPr>
          <w:rFonts w:ascii="Times New Roman" w:eastAsia="Times New Roman" w:hAnsi="Times New Roman" w:cs="Times New Roman"/>
          <w:i/>
          <w:iCs/>
          <w:color w:val="000666"/>
          <w:sz w:val="28"/>
          <w:szCs w:val="28"/>
          <w:lang w:eastAsia="ru-RU"/>
        </w:rPr>
        <w:t>Н</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О</w:t>
      </w:r>
      <w:r w:rsidRPr="0038040C">
        <w:rPr>
          <w:rFonts w:ascii="Times New Roman" w:eastAsia="Times New Roman" w:hAnsi="Times New Roman" w:cs="Times New Roman"/>
          <w:color w:val="000666"/>
          <w:sz w:val="28"/>
          <w:szCs w:val="28"/>
          <w:lang w:eastAsia="ru-RU"/>
        </w:rPr>
        <w:t> +4</w:t>
      </w:r>
      <w:r w:rsidRPr="0038040C">
        <w:rPr>
          <w:rFonts w:ascii="Times New Roman" w:eastAsia="Times New Roman" w:hAnsi="Times New Roman" w:cs="Times New Roman"/>
          <w:i/>
          <w:iCs/>
          <w:color w:val="000666"/>
          <w:sz w:val="28"/>
          <w:szCs w:val="28"/>
          <w:lang w:eastAsia="ru-RU"/>
        </w:rPr>
        <w:t>ē</w:t>
      </w:r>
      <w:r w:rsidRPr="0038040C">
        <w:rPr>
          <w:rFonts w:ascii="Times New Roman" w:eastAsia="Times New Roman" w:hAnsi="Times New Roman" w:cs="Times New Roman"/>
          <w:color w:val="000666"/>
          <w:sz w:val="28"/>
          <w:szCs w:val="28"/>
          <w:lang w:eastAsia="ru-RU"/>
        </w:rPr>
        <w:t> = 4</w:t>
      </w:r>
      <w:r w:rsidRPr="0038040C">
        <w:rPr>
          <w:rFonts w:ascii="Times New Roman" w:eastAsia="Times New Roman" w:hAnsi="Times New Roman" w:cs="Times New Roman"/>
          <w:i/>
          <w:iCs/>
          <w:color w:val="000666"/>
          <w:sz w:val="28"/>
          <w:szCs w:val="28"/>
          <w:lang w:eastAsia="ru-RU"/>
        </w:rPr>
        <w:t>OH</w:t>
      </w:r>
      <w:r w:rsidRPr="0038040C">
        <w:rPr>
          <w:rFonts w:ascii="Times New Roman" w:eastAsia="Times New Roman" w:hAnsi="Times New Roman" w:cs="Times New Roman"/>
          <w:color w:val="000666"/>
          <w:sz w:val="28"/>
          <w:szCs w:val="28"/>
          <w:vertAlign w:val="superscript"/>
          <w:lang w:eastAsia="ru-RU"/>
        </w:rPr>
        <w:t>−</w:t>
      </w:r>
      <w:r w:rsidRPr="0038040C">
        <w:rPr>
          <w:rFonts w:ascii="Times New Roman" w:eastAsia="Times New Roman" w:hAnsi="Times New Roman" w:cs="Times New Roman"/>
          <w:color w:val="000666"/>
          <w:sz w:val="28"/>
          <w:szCs w:val="28"/>
          <w:lang w:eastAsia="ru-RU"/>
        </w:rPr>
        <w:t>.</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Температура артқан сайын коррозия жылдамдай түседі.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Металдарды коррозиядан қорғаудың әр түрлі тәсілдері бар.</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lastRenderedPageBreak/>
        <w:t>Ортаның құрамын өзгерту. </w:t>
      </w:r>
      <w:r w:rsidRPr="0038040C">
        <w:rPr>
          <w:rFonts w:ascii="Times New Roman" w:eastAsia="Times New Roman" w:hAnsi="Times New Roman" w:cs="Times New Roman"/>
          <w:color w:val="000666"/>
          <w:sz w:val="28"/>
          <w:szCs w:val="28"/>
          <w:lang w:eastAsia="ru-RU"/>
        </w:rPr>
        <w:t>Металдардан жасалған заттардың коррозиялануын суда немесе тұздарда еріген оттегі тездетеді, сондықтан олардың құрамындағы оттегіні азайту керек. Қышқылмен жанасатын металдардың коррозиясын баяулату үшін оларға </w:t>
      </w:r>
      <w:r w:rsidRPr="0038040C">
        <w:rPr>
          <w:rFonts w:ascii="Times New Roman" w:eastAsia="Times New Roman" w:hAnsi="Times New Roman" w:cs="Times New Roman"/>
          <w:i/>
          <w:iCs/>
          <w:color w:val="000666"/>
          <w:sz w:val="28"/>
          <w:szCs w:val="28"/>
          <w:lang w:eastAsia="ru-RU"/>
        </w:rPr>
        <w:t>ингибиторлар</w:t>
      </w:r>
      <w:r w:rsidRPr="0038040C">
        <w:rPr>
          <w:rFonts w:ascii="Times New Roman" w:eastAsia="Times New Roman" w:hAnsi="Times New Roman" w:cs="Times New Roman"/>
          <w:color w:val="000666"/>
          <w:sz w:val="28"/>
          <w:szCs w:val="28"/>
          <w:lang w:eastAsia="ru-RU"/>
        </w:rPr>
        <w:t> деп аталатын заттар қосады. Ингибитор қосылған қышқыл металға әсер етпейді, бірақ оның оксидтерін, карбонаттарын жақсы ерітеді.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Қорғаныш жабындары.  </w:t>
      </w:r>
      <w:r w:rsidRPr="0038040C">
        <w:rPr>
          <w:rFonts w:ascii="Times New Roman" w:eastAsia="Times New Roman" w:hAnsi="Times New Roman" w:cs="Times New Roman"/>
          <w:color w:val="000666"/>
          <w:sz w:val="28"/>
          <w:szCs w:val="28"/>
          <w:lang w:eastAsia="ru-RU"/>
        </w:rPr>
        <w:t>Егер сыртқы жабынды металл белсенді болып, ал қорғалатын металдың белсенділігі төмен болса, онда коррозия кезінде сыртқы металл анод қызметін атқарады, сондықтан мұндай қаптауды </w:t>
      </w:r>
      <w:r w:rsidRPr="0038040C">
        <w:rPr>
          <w:rFonts w:ascii="Times New Roman" w:eastAsia="Times New Roman" w:hAnsi="Times New Roman" w:cs="Times New Roman"/>
          <w:i/>
          <w:iCs/>
          <w:color w:val="000666"/>
          <w:sz w:val="28"/>
          <w:szCs w:val="28"/>
          <w:lang w:eastAsia="ru-RU"/>
        </w:rPr>
        <w:t>анодтық жабын</w:t>
      </w:r>
      <w:r w:rsidRPr="0038040C">
        <w:rPr>
          <w:rFonts w:ascii="Times New Roman" w:eastAsia="Times New Roman" w:hAnsi="Times New Roman" w:cs="Times New Roman"/>
          <w:color w:val="000666"/>
          <w:sz w:val="28"/>
          <w:szCs w:val="28"/>
          <w:lang w:eastAsia="ru-RU"/>
        </w:rPr>
        <w:t> дейді. Бір металды басқа бір белсенділігі төмен металмен қаптауды </w:t>
      </w:r>
      <w:r w:rsidRPr="0038040C">
        <w:rPr>
          <w:rFonts w:ascii="Times New Roman" w:eastAsia="Times New Roman" w:hAnsi="Times New Roman" w:cs="Times New Roman"/>
          <w:i/>
          <w:iCs/>
          <w:color w:val="000666"/>
          <w:sz w:val="28"/>
          <w:szCs w:val="28"/>
          <w:lang w:eastAsia="ru-RU"/>
        </w:rPr>
        <w:t>қатодтық жабын</w:t>
      </w:r>
      <w:r w:rsidRPr="0038040C">
        <w:rPr>
          <w:rFonts w:ascii="Times New Roman" w:eastAsia="Times New Roman" w:hAnsi="Times New Roman" w:cs="Times New Roman"/>
          <w:color w:val="000666"/>
          <w:sz w:val="28"/>
          <w:szCs w:val="28"/>
          <w:lang w:eastAsia="ru-RU"/>
        </w:rPr>
        <w:t> дейді.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Электрохимиялық қорғау. </w:t>
      </w:r>
      <w:r w:rsidRPr="0038040C">
        <w:rPr>
          <w:rFonts w:ascii="Times New Roman" w:eastAsia="Times New Roman" w:hAnsi="Times New Roman" w:cs="Times New Roman"/>
          <w:color w:val="000666"/>
          <w:sz w:val="28"/>
          <w:szCs w:val="28"/>
          <w:lang w:eastAsia="ru-RU"/>
        </w:rPr>
        <w:t>Бұл әдіспен металдан жасалған бұйымды коррозиядан қорғау үшін оны тұрақты тоқ көзінің катодымен жалғайды. Осының нәтижесінде қорғалатын заттың өзі катод қызметін атқарады, анодпен жалғанған металл кесектері бүлінеді, ал катод - қорғалатын металл сақталып қалады.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Коррозияға төзімді құймалар қолдану</w:t>
      </w:r>
      <w:r w:rsidRPr="0038040C">
        <w:rPr>
          <w:rFonts w:ascii="Times New Roman" w:eastAsia="Times New Roman" w:hAnsi="Times New Roman" w:cs="Times New Roman"/>
          <w:color w:val="000666"/>
          <w:sz w:val="28"/>
          <w:szCs w:val="28"/>
          <w:lang w:eastAsia="ru-RU"/>
        </w:rPr>
        <w:t>. Коррозияға төзімді құймаларды басқа металдардың немесе бейметалдардың белгілі бір мөлшерін қосу арқылы дайындайды.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Легирлеу</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 </w:t>
      </w:r>
      <w:r w:rsidRPr="0038040C">
        <w:rPr>
          <w:rFonts w:ascii="Times New Roman" w:eastAsia="Times New Roman" w:hAnsi="Times New Roman" w:cs="Times New Roman"/>
          <w:color w:val="000666"/>
          <w:sz w:val="28"/>
          <w:szCs w:val="28"/>
          <w:lang w:eastAsia="ru-RU"/>
        </w:rPr>
        <w:t>құйманың құрамына металдың пассивациясын қоздыру үшін компоненттерді енгізеді (</w:t>
      </w:r>
      <w:r w:rsidRPr="0038040C">
        <w:rPr>
          <w:rFonts w:ascii="Times New Roman" w:eastAsia="Times New Roman" w:hAnsi="Times New Roman" w:cs="Times New Roman"/>
          <w:i/>
          <w:iCs/>
          <w:color w:val="000666"/>
          <w:sz w:val="28"/>
          <w:szCs w:val="28"/>
          <w:lang w:eastAsia="ru-RU"/>
        </w:rPr>
        <w:t>Cr</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Ni</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W</w:t>
      </w:r>
      <w:r w:rsidRPr="0038040C">
        <w:rPr>
          <w:rFonts w:ascii="Times New Roman" w:eastAsia="Times New Roman" w:hAnsi="Times New Roman" w:cs="Times New Roman"/>
          <w:color w:val="000666"/>
          <w:sz w:val="28"/>
          <w:szCs w:val="28"/>
          <w:lang w:eastAsia="ru-RU"/>
        </w:rPr>
        <w:t> және т.б.). Нәтижесінде құйманы коррозиядан қорғайтын реакция өнімдері түзіледі.</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Протекторлық қорғау</w:t>
      </w:r>
      <w:r w:rsidRPr="0038040C">
        <w:rPr>
          <w:rFonts w:ascii="Times New Roman" w:eastAsia="Times New Roman" w:hAnsi="Times New Roman" w:cs="Times New Roman"/>
          <w:color w:val="000666"/>
          <w:sz w:val="28"/>
          <w:szCs w:val="28"/>
          <w:lang w:eastAsia="ru-RU"/>
        </w:rPr>
        <w:t> – металды электрохимиялық жолмен қорғау. Ол үшін арнаулы анод қолданылады – ол  коррозиядан қорғалатын металға қарағанда потенциалы төмендеу металдан жасалады. Сонда протектор қорғалатын металмен байланыстырғанда, анодтың</w:t>
      </w:r>
      <w:r w:rsidRPr="0038040C">
        <w:rPr>
          <w:rFonts w:ascii="Times New Roman" w:eastAsia="Times New Roman" w:hAnsi="Times New Roman" w:cs="Times New Roman"/>
          <w:i/>
          <w:iCs/>
          <w:color w:val="000666"/>
          <w:sz w:val="28"/>
          <w:szCs w:val="28"/>
          <w:lang w:eastAsia="ru-RU"/>
        </w:rPr>
        <w:t> </w:t>
      </w:r>
      <w:r w:rsidRPr="0038040C">
        <w:rPr>
          <w:rFonts w:ascii="Times New Roman" w:eastAsia="Times New Roman" w:hAnsi="Times New Roman" w:cs="Times New Roman"/>
          <w:color w:val="000666"/>
          <w:sz w:val="28"/>
          <w:szCs w:val="28"/>
          <w:lang w:eastAsia="ru-RU"/>
        </w:rPr>
        <w:t>ролін орындайды, ал қорғалатын металл – катод болады.</w:t>
      </w:r>
    </w:p>
    <w:p w:rsidR="00D65C45" w:rsidRPr="0038040C" w:rsidRDefault="00D65C45" w:rsidP="00D65C45">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Көптен келе жатқан және арзан әдіс – металдарды </w:t>
      </w:r>
      <w:r w:rsidRPr="0038040C">
        <w:rPr>
          <w:rFonts w:ascii="Times New Roman" w:eastAsia="Times New Roman" w:hAnsi="Times New Roman" w:cs="Times New Roman"/>
          <w:i/>
          <w:iCs/>
          <w:color w:val="000666"/>
          <w:sz w:val="28"/>
          <w:szCs w:val="28"/>
          <w:lang w:eastAsia="ru-RU"/>
        </w:rPr>
        <w:t>лактау</w:t>
      </w:r>
      <w:r w:rsidRPr="0038040C">
        <w:rPr>
          <w:rFonts w:ascii="Times New Roman" w:eastAsia="Times New Roman" w:hAnsi="Times New Roman" w:cs="Times New Roman"/>
          <w:color w:val="000666"/>
          <w:sz w:val="28"/>
          <w:szCs w:val="28"/>
          <w:lang w:eastAsia="ru-RU"/>
        </w:rPr>
        <w:t> және </w:t>
      </w:r>
      <w:r w:rsidRPr="0038040C">
        <w:rPr>
          <w:rFonts w:ascii="Times New Roman" w:eastAsia="Times New Roman" w:hAnsi="Times New Roman" w:cs="Times New Roman"/>
          <w:i/>
          <w:iCs/>
          <w:color w:val="000666"/>
          <w:sz w:val="28"/>
          <w:szCs w:val="28"/>
          <w:lang w:eastAsia="ru-RU"/>
        </w:rPr>
        <w:t>сырлау</w:t>
      </w:r>
      <w:r w:rsidRPr="0038040C">
        <w:rPr>
          <w:rFonts w:ascii="Times New Roman" w:eastAsia="Times New Roman" w:hAnsi="Times New Roman" w:cs="Times New Roman"/>
          <w:color w:val="000666"/>
          <w:sz w:val="28"/>
          <w:szCs w:val="28"/>
          <w:lang w:eastAsia="ru-RU"/>
        </w:rPr>
        <w:t> арқылы коррозиядан қорғау. Сонымен бірге металдарды эмальдармен, битуммен, резеңкемен, каучукпен қаптау арқылы коррозиядан қорғау кеңінен қолданылады.</w:t>
      </w:r>
    </w:p>
    <w:p w:rsidR="00DB60AE" w:rsidRDefault="00D65C45">
      <w:bookmarkStart w:id="0" w:name="_GoBack"/>
      <w:bookmarkEnd w:id="0"/>
    </w:p>
    <w:sectPr w:rsidR="00DB60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8B4"/>
    <w:rsid w:val="001510BB"/>
    <w:rsid w:val="00C77781"/>
    <w:rsid w:val="00D65C45"/>
    <w:rsid w:val="00EA78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C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C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65C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C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C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65C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1205</Words>
  <Characters>6869</Characters>
  <Application>Microsoft Office Word</Application>
  <DocSecurity>0</DocSecurity>
  <Lines>57</Lines>
  <Paragraphs>16</Paragraphs>
  <ScaleCrop>false</ScaleCrop>
  <Company>SPecialiST RePack</Company>
  <LinksUpToDate>false</LinksUpToDate>
  <CharactersWithSpaces>8058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Иващенко</dc:creator>
  <cp:keywords/>
  <dc:description/>
  <cp:lastModifiedBy>Елена Иващенко</cp:lastModifiedBy>
  <cp:revision>2</cp:revision>
  <dcterms:created xsi:type="dcterms:W3CDTF">2019-09-18T06:04:00Z</dcterms:created>
  <dcterms:modified xsi:type="dcterms:W3CDTF">2019-09-18T06:05:00Z</dcterms:modified>
</cp:coreProperties>
</file>